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Spacing w:w="36" w:type="dxa"/>
        <w:tblCellMar>
          <w:left w:w="72" w:type="dxa"/>
          <w:right w:w="72" w:type="dxa"/>
        </w:tblCellMar>
        <w:tblLook w:val="04A0" w:firstRow="1" w:lastRow="0" w:firstColumn="1" w:lastColumn="0" w:noHBand="0" w:noVBand="1"/>
      </w:tblPr>
      <w:tblGrid>
        <w:gridCol w:w="3242"/>
        <w:gridCol w:w="3193"/>
        <w:gridCol w:w="3233"/>
      </w:tblGrid>
      <w:tr w:rsidR="00FB0F14" w:rsidTr="00D07088">
        <w:trPr>
          <w:trHeight w:val="4032"/>
          <w:tblCellSpacing w:w="36" w:type="dxa"/>
        </w:trPr>
        <w:tc>
          <w:tcPr>
            <w:tcW w:w="3192" w:type="dxa"/>
          </w:tcPr>
          <w:p w:rsidR="00FB0F14" w:rsidRPr="009A4661" w:rsidRDefault="00FB0F14" w:rsidP="009A4661">
            <w:pPr>
              <w:spacing w:line="360" w:lineRule="auto"/>
              <w:jc w:val="center"/>
              <w:rPr>
                <w:b/>
                <w:sz w:val="28"/>
                <w:szCs w:val="28"/>
              </w:rPr>
            </w:pPr>
            <w:r w:rsidRPr="00FB0F14">
              <w:rPr>
                <w:b/>
                <w:sz w:val="28"/>
                <w:szCs w:val="28"/>
              </w:rPr>
              <w:t>Outlook</w:t>
            </w:r>
          </w:p>
          <w:p w:rsidR="009A4661" w:rsidRDefault="009A4661" w:rsidP="009A4661">
            <w:pPr>
              <w:spacing w:line="276" w:lineRule="auto"/>
              <w:rPr>
                <w:sz w:val="20"/>
                <w:szCs w:val="20"/>
              </w:rPr>
            </w:pPr>
          </w:p>
          <w:p w:rsidR="00FB0F14" w:rsidRPr="00FB0F14" w:rsidRDefault="00FB0F14" w:rsidP="00262ED4">
            <w:pPr>
              <w:spacing w:line="276" w:lineRule="auto"/>
              <w:rPr>
                <w:sz w:val="24"/>
                <w:szCs w:val="24"/>
              </w:rPr>
            </w:pPr>
            <w:r w:rsidRPr="00FB0F14">
              <w:rPr>
                <w:sz w:val="24"/>
                <w:szCs w:val="24"/>
              </w:rPr>
              <w:t xml:space="preserve">This </w:t>
            </w:r>
            <w:r w:rsidR="00262ED4">
              <w:rPr>
                <w:sz w:val="24"/>
                <w:szCs w:val="24"/>
              </w:rPr>
              <w:t>dimension</w:t>
            </w:r>
            <w:r w:rsidRPr="00FB0F14">
              <w:rPr>
                <w:sz w:val="24"/>
                <w:szCs w:val="24"/>
              </w:rPr>
              <w:t xml:space="preserve"> explores general outlook.  This includes future expectations, social interactions, and the way in which one explores and holds opinions</w:t>
            </w:r>
          </w:p>
        </w:tc>
        <w:tc>
          <w:tcPr>
            <w:tcW w:w="3192" w:type="dxa"/>
          </w:tcPr>
          <w:p w:rsidR="00FB0F14" w:rsidRDefault="00FB0F14" w:rsidP="00FB0F14">
            <w:pPr>
              <w:jc w:val="center"/>
              <w:rPr>
                <w:b/>
                <w:sz w:val="28"/>
                <w:szCs w:val="28"/>
              </w:rPr>
            </w:pPr>
            <w:r w:rsidRPr="00FB0F14">
              <w:rPr>
                <w:b/>
                <w:sz w:val="28"/>
                <w:szCs w:val="28"/>
              </w:rPr>
              <w:t>Decisions</w:t>
            </w:r>
          </w:p>
          <w:p w:rsidR="00FB0F14" w:rsidRDefault="00FB0F14" w:rsidP="00FB0F14">
            <w:pPr>
              <w:jc w:val="center"/>
              <w:rPr>
                <w:b/>
                <w:sz w:val="28"/>
                <w:szCs w:val="28"/>
              </w:rPr>
            </w:pPr>
          </w:p>
          <w:p w:rsidR="00FB0F14" w:rsidRPr="00FB0F14" w:rsidRDefault="00262ED4" w:rsidP="00262ED4">
            <w:pPr>
              <w:rPr>
                <w:sz w:val="24"/>
                <w:szCs w:val="24"/>
              </w:rPr>
            </w:pPr>
            <w:r>
              <w:rPr>
                <w:sz w:val="24"/>
                <w:szCs w:val="24"/>
              </w:rPr>
              <w:t>In the previous dimension</w:t>
            </w:r>
            <w:r w:rsidR="00FB0F14">
              <w:rPr>
                <w:sz w:val="24"/>
                <w:szCs w:val="24"/>
              </w:rPr>
              <w:t xml:space="preserve">, we explored outlook, including the forming and holding of opinions.  This </w:t>
            </w:r>
            <w:r>
              <w:rPr>
                <w:sz w:val="24"/>
                <w:szCs w:val="24"/>
              </w:rPr>
              <w:t>dimension</w:t>
            </w:r>
            <w:r w:rsidR="00FB0F14">
              <w:rPr>
                <w:sz w:val="24"/>
                <w:szCs w:val="24"/>
              </w:rPr>
              <w:t xml:space="preserve"> further expands that insight by examining the decision-making process, including left brain/right brain processes and group decision-making dynamics.</w:t>
            </w:r>
          </w:p>
        </w:tc>
        <w:tc>
          <w:tcPr>
            <w:tcW w:w="3192" w:type="dxa"/>
          </w:tcPr>
          <w:p w:rsidR="00FB0F14" w:rsidRDefault="00FB0F14" w:rsidP="00FB0F14">
            <w:pPr>
              <w:jc w:val="center"/>
              <w:rPr>
                <w:b/>
                <w:sz w:val="28"/>
                <w:szCs w:val="28"/>
              </w:rPr>
            </w:pPr>
            <w:r w:rsidRPr="00FB0F14">
              <w:rPr>
                <w:b/>
                <w:sz w:val="28"/>
                <w:szCs w:val="28"/>
              </w:rPr>
              <w:t>Innovation</w:t>
            </w:r>
          </w:p>
          <w:p w:rsidR="00FB0F14" w:rsidRDefault="00FB0F14" w:rsidP="00FB0F14">
            <w:pPr>
              <w:jc w:val="center"/>
              <w:rPr>
                <w:b/>
                <w:sz w:val="28"/>
                <w:szCs w:val="28"/>
              </w:rPr>
            </w:pPr>
          </w:p>
          <w:p w:rsidR="00FB0F14" w:rsidRPr="00FB0F14" w:rsidRDefault="00FB0F14" w:rsidP="00FB0F14">
            <w:pPr>
              <w:rPr>
                <w:sz w:val="24"/>
                <w:szCs w:val="24"/>
              </w:rPr>
            </w:pPr>
            <w:r>
              <w:rPr>
                <w:sz w:val="24"/>
                <w:szCs w:val="24"/>
              </w:rPr>
              <w:t>Having explored how an individual holds opinions and makes decisions,</w:t>
            </w:r>
            <w:r w:rsidR="00262ED4">
              <w:rPr>
                <w:sz w:val="24"/>
                <w:szCs w:val="24"/>
              </w:rPr>
              <w:t xml:space="preserve"> this next dimension</w:t>
            </w:r>
            <w:r>
              <w:rPr>
                <w:sz w:val="24"/>
                <w:szCs w:val="24"/>
              </w:rPr>
              <w:t xml:space="preserve"> examines the level of innovation in decision-making and implementati</w:t>
            </w:r>
            <w:r w:rsidR="00262ED4">
              <w:rPr>
                <w:sz w:val="24"/>
                <w:szCs w:val="24"/>
              </w:rPr>
              <w:t>on.  Consequently, this dimension</w:t>
            </w:r>
            <w:r>
              <w:rPr>
                <w:sz w:val="24"/>
                <w:szCs w:val="24"/>
              </w:rPr>
              <w:t xml:space="preserve"> could also be called </w:t>
            </w:r>
            <w:r w:rsidRPr="00FB0F14">
              <w:rPr>
                <w:b/>
                <w:sz w:val="24"/>
                <w:szCs w:val="24"/>
              </w:rPr>
              <w:t>Implementation</w:t>
            </w:r>
            <w:r>
              <w:rPr>
                <w:sz w:val="24"/>
                <w:szCs w:val="24"/>
              </w:rPr>
              <w:t>.</w:t>
            </w:r>
          </w:p>
        </w:tc>
      </w:tr>
      <w:tr w:rsidR="00FB0F14" w:rsidTr="00D07088">
        <w:trPr>
          <w:trHeight w:val="4032"/>
          <w:tblCellSpacing w:w="36" w:type="dxa"/>
        </w:trPr>
        <w:tc>
          <w:tcPr>
            <w:tcW w:w="3192" w:type="dxa"/>
          </w:tcPr>
          <w:p w:rsidR="00FB0F14" w:rsidRDefault="00D07088" w:rsidP="00FB0F14">
            <w:pPr>
              <w:jc w:val="center"/>
              <w:rPr>
                <w:b/>
                <w:sz w:val="28"/>
                <w:szCs w:val="28"/>
              </w:rPr>
            </w:pPr>
            <w:r>
              <w:rPr>
                <w:b/>
                <w:sz w:val="28"/>
                <w:szCs w:val="28"/>
              </w:rPr>
              <w:t>Communication</w:t>
            </w:r>
          </w:p>
          <w:p w:rsidR="00FB0F14" w:rsidRDefault="00FB0F14" w:rsidP="00FB0F14">
            <w:pPr>
              <w:jc w:val="center"/>
              <w:rPr>
                <w:b/>
                <w:sz w:val="28"/>
                <w:szCs w:val="28"/>
              </w:rPr>
            </w:pPr>
          </w:p>
          <w:p w:rsidR="00FB0F14" w:rsidRPr="00FB0F14" w:rsidRDefault="00262ED4" w:rsidP="00FB0F14">
            <w:pPr>
              <w:rPr>
                <w:sz w:val="24"/>
                <w:szCs w:val="24"/>
              </w:rPr>
            </w:pPr>
            <w:r>
              <w:rPr>
                <w:sz w:val="24"/>
                <w:szCs w:val="24"/>
              </w:rPr>
              <w:t>The first three dimensions</w:t>
            </w:r>
            <w:r w:rsidR="00FB0F14">
              <w:rPr>
                <w:sz w:val="24"/>
                <w:szCs w:val="24"/>
              </w:rPr>
              <w:t xml:space="preserve"> focus on how one holds opinions, reaches decisions, and impl</w:t>
            </w:r>
            <w:r>
              <w:rPr>
                <w:sz w:val="24"/>
                <w:szCs w:val="24"/>
              </w:rPr>
              <w:t>ements decisions.  This dimension</w:t>
            </w:r>
            <w:r w:rsidR="00FB0F14">
              <w:rPr>
                <w:sz w:val="24"/>
                <w:szCs w:val="24"/>
              </w:rPr>
              <w:t xml:space="preserve"> directly focuses on how one communicates with others, including the manner in which one communicates with others.</w:t>
            </w:r>
          </w:p>
        </w:tc>
        <w:tc>
          <w:tcPr>
            <w:tcW w:w="3192" w:type="dxa"/>
          </w:tcPr>
          <w:p w:rsidR="00FB0F14" w:rsidRDefault="00FB0F14" w:rsidP="00FB0F14">
            <w:pPr>
              <w:jc w:val="center"/>
              <w:rPr>
                <w:b/>
                <w:sz w:val="28"/>
                <w:szCs w:val="28"/>
              </w:rPr>
            </w:pPr>
            <w:r>
              <w:rPr>
                <w:b/>
                <w:sz w:val="28"/>
                <w:szCs w:val="28"/>
              </w:rPr>
              <w:t>Power</w:t>
            </w:r>
          </w:p>
          <w:p w:rsidR="00FB0F14" w:rsidRDefault="00FB0F14" w:rsidP="00FB0F14">
            <w:pPr>
              <w:jc w:val="center"/>
              <w:rPr>
                <w:b/>
                <w:sz w:val="28"/>
                <w:szCs w:val="28"/>
              </w:rPr>
            </w:pPr>
          </w:p>
          <w:p w:rsidR="00FB0F14" w:rsidRPr="00FB0F14" w:rsidRDefault="00262ED4" w:rsidP="00D07088">
            <w:pPr>
              <w:rPr>
                <w:sz w:val="24"/>
                <w:szCs w:val="24"/>
              </w:rPr>
            </w:pPr>
            <w:r>
              <w:rPr>
                <w:sz w:val="24"/>
                <w:szCs w:val="24"/>
              </w:rPr>
              <w:t>This dimension</w:t>
            </w:r>
            <w:r w:rsidR="00FB0F14">
              <w:rPr>
                <w:sz w:val="24"/>
                <w:szCs w:val="24"/>
              </w:rPr>
              <w:t xml:space="preserve"> expands upon communication, focusing on interpersonal factors that relate to personal power an</w:t>
            </w:r>
            <w:r>
              <w:rPr>
                <w:sz w:val="24"/>
                <w:szCs w:val="24"/>
              </w:rPr>
              <w:t>d authority.  Thus this dimension</w:t>
            </w:r>
            <w:r w:rsidR="00FB0F14">
              <w:rPr>
                <w:sz w:val="24"/>
                <w:szCs w:val="24"/>
              </w:rPr>
              <w:t xml:space="preserve"> could also be called </w:t>
            </w:r>
            <w:r w:rsidR="00FB0F14" w:rsidRPr="00FB0F14">
              <w:rPr>
                <w:b/>
                <w:sz w:val="24"/>
                <w:szCs w:val="24"/>
              </w:rPr>
              <w:t>Authority</w:t>
            </w:r>
            <w:r w:rsidR="00FB0F14">
              <w:rPr>
                <w:sz w:val="24"/>
                <w:szCs w:val="24"/>
              </w:rPr>
              <w:t>.</w:t>
            </w:r>
          </w:p>
        </w:tc>
        <w:tc>
          <w:tcPr>
            <w:tcW w:w="3192" w:type="dxa"/>
          </w:tcPr>
          <w:p w:rsidR="00FB0F14" w:rsidRDefault="00D07088" w:rsidP="00D07088">
            <w:pPr>
              <w:jc w:val="center"/>
              <w:rPr>
                <w:b/>
                <w:sz w:val="28"/>
                <w:szCs w:val="28"/>
              </w:rPr>
            </w:pPr>
            <w:r>
              <w:rPr>
                <w:b/>
                <w:sz w:val="28"/>
                <w:szCs w:val="28"/>
              </w:rPr>
              <w:t>Motivation</w:t>
            </w:r>
          </w:p>
          <w:p w:rsidR="00D07088" w:rsidRDefault="00D07088" w:rsidP="00D07088">
            <w:pPr>
              <w:jc w:val="center"/>
              <w:rPr>
                <w:b/>
                <w:sz w:val="28"/>
                <w:szCs w:val="28"/>
              </w:rPr>
            </w:pPr>
          </w:p>
          <w:p w:rsidR="00D07088" w:rsidRPr="00D07088" w:rsidRDefault="00262ED4" w:rsidP="00D07088">
            <w:pPr>
              <w:rPr>
                <w:sz w:val="24"/>
                <w:szCs w:val="24"/>
              </w:rPr>
            </w:pPr>
            <w:r>
              <w:rPr>
                <w:sz w:val="24"/>
                <w:szCs w:val="24"/>
              </w:rPr>
              <w:t>This dimension</w:t>
            </w:r>
            <w:r w:rsidR="00D07088">
              <w:rPr>
                <w:sz w:val="24"/>
                <w:szCs w:val="24"/>
              </w:rPr>
              <w:t xml:space="preserve"> focuses on the key issues related to Motivation, including self-motivation, “quality of life” motivation, motivation for money, and motivation to help society.</w:t>
            </w:r>
          </w:p>
        </w:tc>
      </w:tr>
      <w:tr w:rsidR="00FB0F14" w:rsidTr="00D07088">
        <w:trPr>
          <w:trHeight w:val="4032"/>
          <w:tblCellSpacing w:w="36" w:type="dxa"/>
        </w:trPr>
        <w:tc>
          <w:tcPr>
            <w:tcW w:w="3192" w:type="dxa"/>
          </w:tcPr>
          <w:p w:rsidR="00FB0F14" w:rsidRDefault="00D07088" w:rsidP="00D07088">
            <w:pPr>
              <w:jc w:val="center"/>
              <w:rPr>
                <w:b/>
                <w:sz w:val="28"/>
                <w:szCs w:val="28"/>
              </w:rPr>
            </w:pPr>
            <w:r>
              <w:rPr>
                <w:b/>
                <w:sz w:val="28"/>
                <w:szCs w:val="28"/>
              </w:rPr>
              <w:t>Support</w:t>
            </w:r>
          </w:p>
          <w:p w:rsidR="00D07088" w:rsidRDefault="00D07088" w:rsidP="00D07088">
            <w:pPr>
              <w:jc w:val="center"/>
              <w:rPr>
                <w:b/>
                <w:sz w:val="28"/>
                <w:szCs w:val="28"/>
              </w:rPr>
            </w:pPr>
          </w:p>
          <w:p w:rsidR="00D07088" w:rsidRPr="00D07088" w:rsidRDefault="00262ED4" w:rsidP="00D07088">
            <w:pPr>
              <w:rPr>
                <w:sz w:val="24"/>
                <w:szCs w:val="24"/>
              </w:rPr>
            </w:pPr>
            <w:r>
              <w:rPr>
                <w:sz w:val="24"/>
                <w:szCs w:val="24"/>
              </w:rPr>
              <w:t>This dimension</w:t>
            </w:r>
            <w:r w:rsidR="00D07088">
              <w:rPr>
                <w:sz w:val="24"/>
                <w:szCs w:val="24"/>
              </w:rPr>
              <w:t xml:space="preserve"> includes factors that relate to supporting oneself and others.  It could also be called the </w:t>
            </w:r>
            <w:r w:rsidR="00D07088" w:rsidRPr="00D07088">
              <w:rPr>
                <w:b/>
                <w:sz w:val="24"/>
                <w:szCs w:val="24"/>
              </w:rPr>
              <w:t xml:space="preserve">Self </w:t>
            </w:r>
            <w:r>
              <w:rPr>
                <w:sz w:val="24"/>
                <w:szCs w:val="24"/>
              </w:rPr>
              <w:t>dimension</w:t>
            </w:r>
            <w:r w:rsidR="00D07088">
              <w:rPr>
                <w:sz w:val="24"/>
                <w:szCs w:val="24"/>
              </w:rPr>
              <w:t>.</w:t>
            </w:r>
          </w:p>
        </w:tc>
        <w:tc>
          <w:tcPr>
            <w:tcW w:w="3192" w:type="dxa"/>
          </w:tcPr>
          <w:p w:rsidR="00FB0F14" w:rsidRDefault="00D07088" w:rsidP="00D07088">
            <w:pPr>
              <w:jc w:val="center"/>
              <w:rPr>
                <w:b/>
                <w:sz w:val="28"/>
                <w:szCs w:val="28"/>
              </w:rPr>
            </w:pPr>
            <w:r>
              <w:rPr>
                <w:b/>
                <w:sz w:val="28"/>
                <w:szCs w:val="28"/>
              </w:rPr>
              <w:t>Organization</w:t>
            </w:r>
          </w:p>
          <w:p w:rsidR="00D07088" w:rsidRDefault="00D07088" w:rsidP="00D07088">
            <w:pPr>
              <w:jc w:val="center"/>
              <w:rPr>
                <w:b/>
                <w:sz w:val="28"/>
                <w:szCs w:val="28"/>
              </w:rPr>
            </w:pPr>
          </w:p>
          <w:p w:rsidR="00D07088" w:rsidRPr="00D07088" w:rsidRDefault="00262ED4" w:rsidP="00D07088">
            <w:pPr>
              <w:rPr>
                <w:sz w:val="24"/>
                <w:szCs w:val="24"/>
              </w:rPr>
            </w:pPr>
            <w:r>
              <w:rPr>
                <w:sz w:val="24"/>
                <w:szCs w:val="24"/>
              </w:rPr>
              <w:t>This dimension</w:t>
            </w:r>
            <w:r w:rsidR="00D07088">
              <w:rPr>
                <w:sz w:val="24"/>
                <w:szCs w:val="24"/>
              </w:rPr>
              <w:t xml:space="preserve"> relates to how one deals with order, change, precision, and structure.  It examines how much order one creates, how flexible one is to change, how much attention one puts on exactness or detail, and how comfortable one is with structure.</w:t>
            </w:r>
          </w:p>
        </w:tc>
        <w:tc>
          <w:tcPr>
            <w:tcW w:w="3192" w:type="dxa"/>
          </w:tcPr>
          <w:p w:rsidR="00FB0F14" w:rsidRDefault="00D07088" w:rsidP="00D07088">
            <w:pPr>
              <w:jc w:val="center"/>
              <w:rPr>
                <w:b/>
                <w:sz w:val="28"/>
                <w:szCs w:val="28"/>
              </w:rPr>
            </w:pPr>
            <w:r>
              <w:rPr>
                <w:b/>
                <w:sz w:val="28"/>
                <w:szCs w:val="28"/>
              </w:rPr>
              <w:t>Leadership</w:t>
            </w:r>
          </w:p>
          <w:p w:rsidR="00D07088" w:rsidRDefault="00D07088" w:rsidP="00D07088">
            <w:pPr>
              <w:jc w:val="center"/>
              <w:rPr>
                <w:b/>
                <w:sz w:val="28"/>
                <w:szCs w:val="28"/>
              </w:rPr>
            </w:pPr>
          </w:p>
          <w:p w:rsidR="00D07088" w:rsidRPr="00D07088" w:rsidRDefault="00262ED4" w:rsidP="00D07088">
            <w:pPr>
              <w:rPr>
                <w:sz w:val="24"/>
                <w:szCs w:val="24"/>
              </w:rPr>
            </w:pPr>
            <w:r>
              <w:rPr>
                <w:sz w:val="24"/>
                <w:szCs w:val="24"/>
              </w:rPr>
              <w:t>This dimension</w:t>
            </w:r>
            <w:r w:rsidR="00D07088">
              <w:rPr>
                <w:sz w:val="24"/>
                <w:szCs w:val="24"/>
              </w:rPr>
              <w:t xml:space="preserve"> explores one’s approach to key leadership issues.  Of course, these issues need to be understood in the context of the other traits prev</w:t>
            </w:r>
            <w:r>
              <w:rPr>
                <w:sz w:val="24"/>
                <w:szCs w:val="24"/>
              </w:rPr>
              <w:t>iously described.  This dimension</w:t>
            </w:r>
            <w:bookmarkStart w:id="0" w:name="_GoBack"/>
            <w:bookmarkEnd w:id="0"/>
            <w:r w:rsidR="00D07088">
              <w:rPr>
                <w:sz w:val="24"/>
                <w:szCs w:val="24"/>
              </w:rPr>
              <w:t xml:space="preserve"> examines the tendency to take a leadership role while interacting effectively with others in that role.</w:t>
            </w:r>
          </w:p>
        </w:tc>
      </w:tr>
    </w:tbl>
    <w:p w:rsidR="00167DDF" w:rsidRDefault="00167DDF"/>
    <w:sectPr w:rsidR="00167DDF" w:rsidSect="00FB0F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4D" w:rsidRDefault="005C414D" w:rsidP="00FB0F14">
      <w:pPr>
        <w:spacing w:after="0" w:line="240" w:lineRule="auto"/>
      </w:pPr>
      <w:r>
        <w:separator/>
      </w:r>
    </w:p>
  </w:endnote>
  <w:endnote w:type="continuationSeparator" w:id="0">
    <w:p w:rsidR="005C414D" w:rsidRDefault="005C414D" w:rsidP="00FB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9E" w:rsidRDefault="0057149E" w:rsidP="0057149E">
    <w:pPr>
      <w:tabs>
        <w:tab w:val="center" w:pos="4320"/>
        <w:tab w:val="right" w:pos="8280"/>
      </w:tabs>
      <w:spacing w:after="0" w:line="240" w:lineRule="auto"/>
      <w:ind w:right="360"/>
      <w:jc w:val="center"/>
      <w:rPr>
        <w:rFonts w:ascii="Arial" w:eastAsia="Times New Roman" w:hAnsi="Arial" w:cs="Arial"/>
        <w:sz w:val="18"/>
        <w:szCs w:val="18"/>
      </w:rPr>
    </w:pPr>
    <w:r w:rsidRPr="0057149E">
      <w:rPr>
        <w:rFonts w:ascii="Arial" w:eastAsia="Times New Roman" w:hAnsi="Arial" w:cs="Arial"/>
        <w:color w:val="000000"/>
        <w:sz w:val="18"/>
        <w:szCs w:val="18"/>
      </w:rPr>
      <w:t xml:space="preserve">Copyright 2014.  </w:t>
    </w:r>
    <w:r w:rsidRPr="0057149E">
      <w:rPr>
        <w:rFonts w:ascii="Arial" w:eastAsia="Times New Roman" w:hAnsi="Arial" w:cs="Arial"/>
        <w:sz w:val="18"/>
        <w:szCs w:val="18"/>
      </w:rPr>
      <w:t>Dan H</w:t>
    </w:r>
    <w:r w:rsidR="00262ED4">
      <w:rPr>
        <w:rFonts w:ascii="Arial" w:eastAsia="Times New Roman" w:hAnsi="Arial" w:cs="Arial"/>
        <w:sz w:val="18"/>
        <w:szCs w:val="18"/>
      </w:rPr>
      <w:t>arrison Ph.D., All Rights Reserved v1.1</w:t>
    </w:r>
  </w:p>
  <w:p w:rsidR="004C2096" w:rsidRPr="0057149E" w:rsidRDefault="00262ED4" w:rsidP="0057149E">
    <w:pPr>
      <w:tabs>
        <w:tab w:val="center" w:pos="4320"/>
        <w:tab w:val="right" w:pos="8280"/>
      </w:tabs>
      <w:spacing w:after="0" w:line="240" w:lineRule="auto"/>
      <w:ind w:right="360"/>
      <w:jc w:val="center"/>
      <w:rPr>
        <w:rFonts w:ascii="Arial" w:eastAsia="Times New Roman" w:hAnsi="Arial" w:cs="Arial"/>
        <w:sz w:val="18"/>
        <w:szCs w:val="18"/>
      </w:rPr>
    </w:pPr>
    <w:r>
      <w:rPr>
        <w:rFonts w:ascii="Arial" w:eastAsia="Times New Roman" w:hAnsi="Arial" w:cs="Arial"/>
        <w:sz w:val="18"/>
        <w:szCs w:val="18"/>
      </w:rPr>
      <w:t>www.harrisonassessmentsna.com</w:t>
    </w:r>
    <w:r w:rsidR="004C2096">
      <w:rPr>
        <w:rFonts w:ascii="Arial" w:eastAsia="Times New Roman" w:hAnsi="Arial" w:cs="Arial"/>
        <w:sz w:val="18"/>
        <w:szCs w:val="18"/>
      </w:rPr>
      <w:t xml:space="preserve"> • 888-248-5553</w:t>
    </w:r>
  </w:p>
  <w:p w:rsidR="0057149E" w:rsidRPr="0057149E" w:rsidRDefault="0057149E" w:rsidP="0057149E">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4D" w:rsidRDefault="005C414D" w:rsidP="00FB0F14">
      <w:pPr>
        <w:spacing w:after="0" w:line="240" w:lineRule="auto"/>
      </w:pPr>
      <w:r>
        <w:separator/>
      </w:r>
    </w:p>
  </w:footnote>
  <w:footnote w:type="continuationSeparator" w:id="0">
    <w:p w:rsidR="005C414D" w:rsidRDefault="005C414D" w:rsidP="00FB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14" w:rsidRPr="00D07088" w:rsidRDefault="00FB0F14" w:rsidP="00FB0F14">
    <w:pPr>
      <w:pStyle w:val="Header"/>
      <w:jc w:val="center"/>
      <w:rPr>
        <w:rFonts w:ascii="Arial" w:hAnsi="Arial" w:cs="Arial"/>
        <w:b/>
        <w:sz w:val="48"/>
        <w:szCs w:val="48"/>
      </w:rPr>
    </w:pPr>
    <w:r w:rsidRPr="00D07088">
      <w:rPr>
        <w:rFonts w:ascii="Arial" w:hAnsi="Arial" w:cs="Arial"/>
        <w:b/>
        <w:sz w:val="48"/>
        <w:szCs w:val="48"/>
      </w:rPr>
      <w:t>Main Graph</w:t>
    </w:r>
    <w:r w:rsidR="00262ED4">
      <w:rPr>
        <w:rFonts w:ascii="Arial" w:hAnsi="Arial" w:cs="Arial"/>
        <w:b/>
        <w:sz w:val="48"/>
        <w:szCs w:val="48"/>
      </w:rPr>
      <w:t xml:space="preserve"> Dimensions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14"/>
    <w:rsid w:val="00167DDF"/>
    <w:rsid w:val="00262ED4"/>
    <w:rsid w:val="00471653"/>
    <w:rsid w:val="004C2096"/>
    <w:rsid w:val="0057149E"/>
    <w:rsid w:val="005C414D"/>
    <w:rsid w:val="00624040"/>
    <w:rsid w:val="009A4661"/>
    <w:rsid w:val="00D07088"/>
    <w:rsid w:val="00FB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14"/>
  </w:style>
  <w:style w:type="paragraph" w:styleId="Footer">
    <w:name w:val="footer"/>
    <w:basedOn w:val="Normal"/>
    <w:link w:val="FooterChar"/>
    <w:uiPriority w:val="99"/>
    <w:unhideWhenUsed/>
    <w:rsid w:val="00FB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14"/>
  </w:style>
  <w:style w:type="character" w:styleId="Hyperlink">
    <w:name w:val="Hyperlink"/>
    <w:basedOn w:val="DefaultParagraphFont"/>
    <w:uiPriority w:val="99"/>
    <w:unhideWhenUsed/>
    <w:rsid w:val="004C20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14"/>
  </w:style>
  <w:style w:type="paragraph" w:styleId="Footer">
    <w:name w:val="footer"/>
    <w:basedOn w:val="Normal"/>
    <w:link w:val="FooterChar"/>
    <w:uiPriority w:val="99"/>
    <w:unhideWhenUsed/>
    <w:rsid w:val="00FB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14"/>
  </w:style>
  <w:style w:type="character" w:styleId="Hyperlink">
    <w:name w:val="Hyperlink"/>
    <w:basedOn w:val="DefaultParagraphFont"/>
    <w:uiPriority w:val="99"/>
    <w:unhideWhenUsed/>
    <w:rsid w:val="004C20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Abeytia</dc:creator>
  <cp:lastModifiedBy>Roni Abeytia</cp:lastModifiedBy>
  <cp:revision>3</cp:revision>
  <cp:lastPrinted>2014-02-25T18:42:00Z</cp:lastPrinted>
  <dcterms:created xsi:type="dcterms:W3CDTF">2014-02-26T16:30:00Z</dcterms:created>
  <dcterms:modified xsi:type="dcterms:W3CDTF">2014-02-26T16:32:00Z</dcterms:modified>
</cp:coreProperties>
</file>